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70D7" w14:textId="77777777" w:rsidR="00EA5C7B" w:rsidRPr="00F16E44" w:rsidRDefault="00EA5C7B" w:rsidP="00D1400D">
      <w:pPr>
        <w:jc w:val="both"/>
        <w:rPr>
          <w:rFonts w:ascii="Garamond" w:hAnsi="Garamond"/>
          <w:b/>
          <w:sz w:val="24"/>
          <w:szCs w:val="20"/>
        </w:rPr>
      </w:pPr>
    </w:p>
    <w:p w14:paraId="21DE2242" w14:textId="07B897A3" w:rsidR="000C19C7" w:rsidRDefault="00595697" w:rsidP="00D1400D">
      <w:pPr>
        <w:jc w:val="both"/>
        <w:rPr>
          <w:rFonts w:ascii="Garamond" w:hAnsi="Garamond"/>
          <w:sz w:val="24"/>
          <w:szCs w:val="20"/>
        </w:rPr>
      </w:pPr>
      <w:r w:rsidRPr="00F16E44">
        <w:rPr>
          <w:rFonts w:ascii="Garamond" w:hAnsi="Garamond"/>
          <w:b/>
          <w:sz w:val="24"/>
          <w:szCs w:val="20"/>
        </w:rPr>
        <w:t>Salem Partners</w:t>
      </w:r>
      <w:r w:rsidR="00D1400D" w:rsidRPr="00F16E44">
        <w:rPr>
          <w:rFonts w:ascii="Garamond" w:hAnsi="Garamond"/>
          <w:b/>
          <w:sz w:val="24"/>
          <w:szCs w:val="20"/>
        </w:rPr>
        <w:t>, LLC</w:t>
      </w:r>
      <w:r w:rsidRPr="00F16E44">
        <w:rPr>
          <w:rFonts w:ascii="Garamond" w:hAnsi="Garamond"/>
          <w:sz w:val="24"/>
          <w:szCs w:val="20"/>
        </w:rPr>
        <w:t xml:space="preserve"> </w:t>
      </w:r>
      <w:r w:rsidR="00080815" w:rsidRPr="00F16E44">
        <w:rPr>
          <w:rFonts w:ascii="Garamond" w:hAnsi="Garamond"/>
          <w:sz w:val="24"/>
          <w:szCs w:val="20"/>
        </w:rPr>
        <w:t xml:space="preserve">(“Salem”) </w:t>
      </w:r>
      <w:r w:rsidRPr="00F16E44">
        <w:rPr>
          <w:rFonts w:ascii="Garamond" w:hAnsi="Garamond"/>
          <w:sz w:val="24"/>
          <w:szCs w:val="20"/>
        </w:rPr>
        <w:t xml:space="preserve">is pleased to announce </w:t>
      </w:r>
      <w:r w:rsidR="00080815" w:rsidRPr="00F16E44">
        <w:rPr>
          <w:rFonts w:ascii="Garamond" w:hAnsi="Garamond"/>
          <w:sz w:val="24"/>
          <w:szCs w:val="20"/>
        </w:rPr>
        <w:t xml:space="preserve">a successful </w:t>
      </w:r>
      <w:r w:rsidR="006C36F4">
        <w:rPr>
          <w:rFonts w:ascii="Garamond" w:hAnsi="Garamond"/>
          <w:sz w:val="24"/>
          <w:szCs w:val="20"/>
        </w:rPr>
        <w:t xml:space="preserve">transaction </w:t>
      </w:r>
      <w:r w:rsidR="00080815" w:rsidRPr="00F16E44">
        <w:rPr>
          <w:rFonts w:ascii="Garamond" w:hAnsi="Garamond"/>
          <w:sz w:val="24"/>
          <w:szCs w:val="20"/>
        </w:rPr>
        <w:t>closing</w:t>
      </w:r>
      <w:r w:rsidR="000C19C7">
        <w:rPr>
          <w:rFonts w:ascii="Garamond" w:hAnsi="Garamond"/>
          <w:sz w:val="24"/>
          <w:szCs w:val="20"/>
        </w:rPr>
        <w:t xml:space="preserve"> on May 6</w:t>
      </w:r>
      <w:r w:rsidR="000C19C7" w:rsidRPr="000C19C7">
        <w:rPr>
          <w:rFonts w:ascii="Garamond" w:hAnsi="Garamond"/>
          <w:sz w:val="24"/>
          <w:szCs w:val="20"/>
          <w:vertAlign w:val="superscript"/>
        </w:rPr>
        <w:t>th</w:t>
      </w:r>
      <w:r w:rsidR="000C19C7">
        <w:rPr>
          <w:rFonts w:ascii="Garamond" w:hAnsi="Garamond"/>
          <w:sz w:val="24"/>
          <w:szCs w:val="20"/>
        </w:rPr>
        <w:t>, 2021,</w:t>
      </w:r>
      <w:r w:rsidR="00080815" w:rsidRPr="00F16E44">
        <w:rPr>
          <w:rFonts w:ascii="Garamond" w:hAnsi="Garamond"/>
          <w:sz w:val="24"/>
          <w:szCs w:val="20"/>
        </w:rPr>
        <w:t xml:space="preserve"> on behalf of its client, </w:t>
      </w:r>
      <w:r w:rsidR="00AC63CB">
        <w:rPr>
          <w:rFonts w:ascii="Garamond" w:hAnsi="Garamond"/>
          <w:b/>
          <w:bCs/>
          <w:sz w:val="24"/>
          <w:szCs w:val="20"/>
        </w:rPr>
        <w:t xml:space="preserve">Jupiter Land Holdings </w:t>
      </w:r>
      <w:r w:rsidR="00080815" w:rsidRPr="00F16E44">
        <w:rPr>
          <w:rFonts w:ascii="Garamond" w:hAnsi="Garamond"/>
          <w:b/>
          <w:bCs/>
          <w:sz w:val="24"/>
          <w:szCs w:val="20"/>
        </w:rPr>
        <w:t>LLC</w:t>
      </w:r>
      <w:r w:rsidR="00080815" w:rsidRPr="00F16E44">
        <w:rPr>
          <w:rFonts w:ascii="Garamond" w:hAnsi="Garamond"/>
          <w:sz w:val="24"/>
          <w:szCs w:val="20"/>
        </w:rPr>
        <w:t xml:space="preserve"> </w:t>
      </w:r>
      <w:r w:rsidR="000C19C7">
        <w:rPr>
          <w:rFonts w:ascii="Garamond" w:hAnsi="Garamond"/>
          <w:sz w:val="24"/>
          <w:szCs w:val="20"/>
        </w:rPr>
        <w:t>(“Jupiter”).</w:t>
      </w:r>
    </w:p>
    <w:p w14:paraId="292C7B3A" w14:textId="17D45774" w:rsidR="004765BD" w:rsidRDefault="00AC63CB" w:rsidP="00D1400D">
      <w:pPr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 xml:space="preserve">Jupiter </w:t>
      </w:r>
      <w:r w:rsidR="00080815" w:rsidRPr="00F16E44">
        <w:rPr>
          <w:rFonts w:ascii="Garamond" w:hAnsi="Garamond"/>
          <w:sz w:val="24"/>
          <w:szCs w:val="20"/>
        </w:rPr>
        <w:t xml:space="preserve">hired Salem to identify and </w:t>
      </w:r>
      <w:r w:rsidR="006D4682" w:rsidRPr="00F16E44">
        <w:rPr>
          <w:rFonts w:ascii="Garamond" w:hAnsi="Garamond"/>
          <w:sz w:val="24"/>
          <w:szCs w:val="20"/>
        </w:rPr>
        <w:t>raise</w:t>
      </w:r>
      <w:r>
        <w:rPr>
          <w:rFonts w:ascii="Garamond" w:hAnsi="Garamond"/>
          <w:sz w:val="24"/>
          <w:szCs w:val="20"/>
        </w:rPr>
        <w:t xml:space="preserve"> $30 million in </w:t>
      </w:r>
      <w:r w:rsidR="00080815" w:rsidRPr="00F16E44">
        <w:rPr>
          <w:rFonts w:ascii="Garamond" w:hAnsi="Garamond"/>
          <w:sz w:val="24"/>
          <w:szCs w:val="20"/>
        </w:rPr>
        <w:t xml:space="preserve">joint-venture </w:t>
      </w:r>
      <w:r w:rsidR="006C36F4">
        <w:rPr>
          <w:rFonts w:ascii="Garamond" w:hAnsi="Garamond"/>
          <w:sz w:val="24"/>
          <w:szCs w:val="20"/>
        </w:rPr>
        <w:t xml:space="preserve">LP </w:t>
      </w:r>
      <w:r w:rsidR="00080815" w:rsidRPr="00F16E44">
        <w:rPr>
          <w:rFonts w:ascii="Garamond" w:hAnsi="Garamond"/>
          <w:sz w:val="24"/>
          <w:szCs w:val="20"/>
        </w:rPr>
        <w:t>equity capital</w:t>
      </w:r>
      <w:r>
        <w:rPr>
          <w:rFonts w:ascii="Garamond" w:hAnsi="Garamond"/>
          <w:sz w:val="24"/>
          <w:szCs w:val="20"/>
        </w:rPr>
        <w:t xml:space="preserve"> (the “Venture”).</w:t>
      </w:r>
      <w:r w:rsidR="00B450A8">
        <w:rPr>
          <w:rFonts w:ascii="Garamond" w:hAnsi="Garamond"/>
          <w:sz w:val="24"/>
          <w:szCs w:val="20"/>
        </w:rPr>
        <w:t xml:space="preserve"> After closing, t</w:t>
      </w:r>
      <w:r>
        <w:rPr>
          <w:rFonts w:ascii="Garamond" w:hAnsi="Garamond"/>
          <w:sz w:val="24"/>
          <w:szCs w:val="20"/>
        </w:rPr>
        <w:t>he Venture</w:t>
      </w:r>
      <w:r w:rsidR="00B450A8">
        <w:rPr>
          <w:rFonts w:ascii="Garamond" w:hAnsi="Garamond"/>
          <w:sz w:val="24"/>
          <w:szCs w:val="20"/>
        </w:rPr>
        <w:t xml:space="preserve"> will </w:t>
      </w:r>
      <w:r w:rsidR="0076659D">
        <w:rPr>
          <w:rFonts w:ascii="Garamond" w:hAnsi="Garamond"/>
          <w:sz w:val="24"/>
          <w:szCs w:val="20"/>
        </w:rPr>
        <w:t xml:space="preserve">horizontally </w:t>
      </w:r>
      <w:r>
        <w:rPr>
          <w:rFonts w:ascii="Garamond" w:hAnsi="Garamond"/>
          <w:sz w:val="24"/>
          <w:szCs w:val="20"/>
        </w:rPr>
        <w:t>develop</w:t>
      </w:r>
      <w:r w:rsidR="0076659D">
        <w:rPr>
          <w:rFonts w:ascii="Garamond" w:hAnsi="Garamond"/>
          <w:sz w:val="24"/>
          <w:szCs w:val="20"/>
        </w:rPr>
        <w:t xml:space="preserve"> the raw land into</w:t>
      </w:r>
      <w:r>
        <w:rPr>
          <w:rFonts w:ascii="Garamond" w:hAnsi="Garamond"/>
          <w:sz w:val="24"/>
          <w:szCs w:val="20"/>
        </w:rPr>
        <w:t xml:space="preserve"> </w:t>
      </w:r>
      <w:r w:rsidR="000C19C7">
        <w:rPr>
          <w:rFonts w:ascii="Garamond" w:hAnsi="Garamond"/>
          <w:sz w:val="24"/>
          <w:szCs w:val="20"/>
        </w:rPr>
        <w:t>both residential</w:t>
      </w:r>
      <w:r w:rsidR="0076659D">
        <w:rPr>
          <w:rFonts w:ascii="Garamond" w:hAnsi="Garamond"/>
          <w:sz w:val="24"/>
          <w:szCs w:val="20"/>
        </w:rPr>
        <w:t xml:space="preserve"> / </w:t>
      </w:r>
      <w:r w:rsidR="000C19C7">
        <w:rPr>
          <w:rFonts w:ascii="Garamond" w:hAnsi="Garamond"/>
          <w:sz w:val="24"/>
          <w:szCs w:val="20"/>
        </w:rPr>
        <w:t xml:space="preserve">for-sale </w:t>
      </w:r>
      <w:r>
        <w:rPr>
          <w:rFonts w:ascii="Garamond" w:hAnsi="Garamond"/>
          <w:sz w:val="24"/>
          <w:szCs w:val="20"/>
        </w:rPr>
        <w:t xml:space="preserve">lots </w:t>
      </w:r>
      <w:r w:rsidR="000C19C7">
        <w:rPr>
          <w:rFonts w:ascii="Garamond" w:hAnsi="Garamond"/>
          <w:sz w:val="24"/>
          <w:szCs w:val="20"/>
        </w:rPr>
        <w:t>and commercial pads</w:t>
      </w:r>
      <w:r w:rsidR="006D421C">
        <w:rPr>
          <w:rFonts w:ascii="Garamond" w:hAnsi="Garamond"/>
          <w:sz w:val="24"/>
          <w:szCs w:val="20"/>
        </w:rPr>
        <w:t xml:space="preserve"> (industrial)</w:t>
      </w:r>
      <w:r w:rsidR="004765BD">
        <w:rPr>
          <w:rFonts w:ascii="Garamond" w:hAnsi="Garamond"/>
          <w:sz w:val="24"/>
          <w:szCs w:val="20"/>
        </w:rPr>
        <w:t xml:space="preserve"> </w:t>
      </w:r>
      <w:r w:rsidR="000C19C7">
        <w:rPr>
          <w:rFonts w:ascii="Garamond" w:hAnsi="Garamond"/>
          <w:sz w:val="24"/>
          <w:szCs w:val="20"/>
        </w:rPr>
        <w:t>on a 5</w:t>
      </w:r>
      <w:r w:rsidR="004765BD">
        <w:rPr>
          <w:rFonts w:ascii="Garamond" w:hAnsi="Garamond"/>
          <w:sz w:val="24"/>
          <w:szCs w:val="20"/>
        </w:rPr>
        <w:t>2</w:t>
      </w:r>
      <w:r w:rsidR="000C19C7">
        <w:rPr>
          <w:rFonts w:ascii="Garamond" w:hAnsi="Garamond"/>
          <w:sz w:val="24"/>
          <w:szCs w:val="20"/>
        </w:rPr>
        <w:t>-acre land parcel in Murrieta, CA</w:t>
      </w:r>
      <w:r w:rsidR="0076659D">
        <w:rPr>
          <w:rFonts w:ascii="Garamond" w:hAnsi="Garamond"/>
          <w:sz w:val="24"/>
          <w:szCs w:val="20"/>
        </w:rPr>
        <w:t xml:space="preserve">. The land site is adjacent to </w:t>
      </w:r>
      <w:r w:rsidR="000C19C7">
        <w:rPr>
          <w:rFonts w:ascii="Garamond" w:hAnsi="Garamond"/>
          <w:sz w:val="24"/>
          <w:szCs w:val="20"/>
        </w:rPr>
        <w:t xml:space="preserve">the </w:t>
      </w:r>
      <w:r w:rsidR="0076659D">
        <w:rPr>
          <w:rFonts w:ascii="Garamond" w:hAnsi="Garamond"/>
          <w:sz w:val="24"/>
          <w:szCs w:val="20"/>
        </w:rPr>
        <w:t xml:space="preserve">prestigious </w:t>
      </w:r>
      <w:r w:rsidR="000C19C7">
        <w:rPr>
          <w:rFonts w:ascii="Garamond" w:hAnsi="Garamond"/>
          <w:sz w:val="24"/>
          <w:szCs w:val="20"/>
        </w:rPr>
        <w:t>Loma Linda University Medica</w:t>
      </w:r>
      <w:r w:rsidR="00D84A31">
        <w:rPr>
          <w:rFonts w:ascii="Garamond" w:hAnsi="Garamond"/>
          <w:sz w:val="24"/>
          <w:szCs w:val="20"/>
        </w:rPr>
        <w:t>l</w:t>
      </w:r>
      <w:r w:rsidR="000C19C7">
        <w:rPr>
          <w:rFonts w:ascii="Garamond" w:hAnsi="Garamond"/>
          <w:sz w:val="24"/>
          <w:szCs w:val="20"/>
        </w:rPr>
        <w:t xml:space="preserve"> Center</w:t>
      </w:r>
      <w:r w:rsidR="0076659D">
        <w:rPr>
          <w:rFonts w:ascii="Garamond" w:hAnsi="Garamond"/>
          <w:sz w:val="24"/>
          <w:szCs w:val="20"/>
        </w:rPr>
        <w:t>, which is one of the premier teaching hospitals in Southern California. Additionally, the site is surrounded by master-planned, residential communities (some of which were developed by the principal of Jupiter).</w:t>
      </w:r>
    </w:p>
    <w:p w14:paraId="4B1BF57D" w14:textId="29DD82D3" w:rsidR="00EA5C7B" w:rsidRPr="00F16E44" w:rsidRDefault="004765BD" w:rsidP="00D1400D">
      <w:pPr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>For the residential</w:t>
      </w:r>
      <w:r w:rsidR="0076659D">
        <w:rPr>
          <w:rFonts w:ascii="Garamond" w:hAnsi="Garamond"/>
          <w:sz w:val="24"/>
          <w:szCs w:val="20"/>
        </w:rPr>
        <w:t xml:space="preserve"> element</w:t>
      </w:r>
      <w:r>
        <w:rPr>
          <w:rFonts w:ascii="Garamond" w:hAnsi="Garamond"/>
          <w:sz w:val="24"/>
          <w:szCs w:val="20"/>
        </w:rPr>
        <w:t xml:space="preserve">, </w:t>
      </w:r>
      <w:r w:rsidR="0076659D">
        <w:rPr>
          <w:rFonts w:ascii="Garamond" w:hAnsi="Garamond"/>
          <w:sz w:val="24"/>
          <w:szCs w:val="20"/>
        </w:rPr>
        <w:t xml:space="preserve">Jupiter will sell the finished lots </w:t>
      </w:r>
      <w:r>
        <w:rPr>
          <w:rFonts w:ascii="Garamond" w:hAnsi="Garamond"/>
          <w:sz w:val="24"/>
          <w:szCs w:val="20"/>
        </w:rPr>
        <w:t xml:space="preserve">to nationally recognized public </w:t>
      </w:r>
      <w:r w:rsidR="0076659D">
        <w:rPr>
          <w:rFonts w:ascii="Garamond" w:hAnsi="Garamond"/>
          <w:sz w:val="24"/>
          <w:szCs w:val="20"/>
        </w:rPr>
        <w:t>and private home</w:t>
      </w:r>
      <w:r>
        <w:rPr>
          <w:rFonts w:ascii="Garamond" w:hAnsi="Garamond"/>
          <w:sz w:val="24"/>
          <w:szCs w:val="20"/>
        </w:rPr>
        <w:t>builders</w:t>
      </w:r>
      <w:r w:rsidR="0076659D">
        <w:rPr>
          <w:rFonts w:ascii="Garamond" w:hAnsi="Garamond"/>
          <w:sz w:val="24"/>
          <w:szCs w:val="20"/>
        </w:rPr>
        <w:t xml:space="preserve"> in one of the most supply constrained overall sub-markets in California and the U.S.</w:t>
      </w:r>
      <w:r>
        <w:rPr>
          <w:rFonts w:ascii="Garamond" w:hAnsi="Garamond"/>
          <w:sz w:val="24"/>
          <w:szCs w:val="20"/>
        </w:rPr>
        <w:t xml:space="preserve"> For the commercial pads, the </w:t>
      </w:r>
      <w:r w:rsidR="0076659D">
        <w:rPr>
          <w:rFonts w:ascii="Garamond" w:hAnsi="Garamond"/>
          <w:sz w:val="24"/>
          <w:szCs w:val="20"/>
        </w:rPr>
        <w:t xml:space="preserve">Venture </w:t>
      </w:r>
      <w:r>
        <w:rPr>
          <w:rFonts w:ascii="Garamond" w:hAnsi="Garamond"/>
          <w:sz w:val="24"/>
          <w:szCs w:val="20"/>
        </w:rPr>
        <w:t xml:space="preserve">will sell </w:t>
      </w:r>
      <w:r w:rsidR="0076659D">
        <w:rPr>
          <w:rFonts w:ascii="Garamond" w:hAnsi="Garamond"/>
          <w:sz w:val="24"/>
          <w:szCs w:val="20"/>
        </w:rPr>
        <w:t xml:space="preserve">the parcels </w:t>
      </w:r>
      <w:r>
        <w:rPr>
          <w:rFonts w:ascii="Garamond" w:hAnsi="Garamond"/>
          <w:sz w:val="24"/>
          <w:szCs w:val="20"/>
        </w:rPr>
        <w:t xml:space="preserve">to local developers or </w:t>
      </w:r>
      <w:r w:rsidR="0076659D">
        <w:rPr>
          <w:rFonts w:ascii="Garamond" w:hAnsi="Garamond"/>
          <w:sz w:val="24"/>
          <w:szCs w:val="20"/>
        </w:rPr>
        <w:t xml:space="preserve">direct to </w:t>
      </w:r>
      <w:r>
        <w:rPr>
          <w:rFonts w:ascii="Garamond" w:hAnsi="Garamond"/>
          <w:sz w:val="24"/>
          <w:szCs w:val="20"/>
        </w:rPr>
        <w:t xml:space="preserve">users.  </w:t>
      </w:r>
    </w:p>
    <w:p w14:paraId="437C8B2E" w14:textId="148B1A9B" w:rsidR="0076659D" w:rsidRDefault="00080815" w:rsidP="00606AC9">
      <w:pPr>
        <w:jc w:val="both"/>
        <w:rPr>
          <w:rFonts w:ascii="Garamond" w:hAnsi="Garamond"/>
          <w:sz w:val="24"/>
          <w:szCs w:val="20"/>
        </w:rPr>
      </w:pPr>
      <w:r w:rsidRPr="00F16E44">
        <w:rPr>
          <w:rFonts w:ascii="Garamond" w:hAnsi="Garamond"/>
          <w:sz w:val="24"/>
          <w:szCs w:val="20"/>
        </w:rPr>
        <w:t xml:space="preserve">Through a targeted </w:t>
      </w:r>
      <w:r w:rsidR="0076659D">
        <w:rPr>
          <w:rFonts w:ascii="Garamond" w:hAnsi="Garamond"/>
          <w:sz w:val="24"/>
          <w:szCs w:val="20"/>
        </w:rPr>
        <w:t xml:space="preserve">investor marketing </w:t>
      </w:r>
      <w:r w:rsidRPr="00F16E44">
        <w:rPr>
          <w:rFonts w:ascii="Garamond" w:hAnsi="Garamond"/>
          <w:sz w:val="24"/>
          <w:szCs w:val="20"/>
        </w:rPr>
        <w:t xml:space="preserve">process, Salem was able to garner significant interest from some of </w:t>
      </w:r>
      <w:r w:rsidR="000C19C7">
        <w:rPr>
          <w:rFonts w:ascii="Garamond" w:hAnsi="Garamond"/>
          <w:sz w:val="24"/>
          <w:szCs w:val="20"/>
        </w:rPr>
        <w:t xml:space="preserve">the most </w:t>
      </w:r>
      <w:r w:rsidRPr="00F16E44">
        <w:rPr>
          <w:rFonts w:ascii="Garamond" w:hAnsi="Garamond"/>
          <w:sz w:val="24"/>
          <w:szCs w:val="20"/>
        </w:rPr>
        <w:t xml:space="preserve">experienced </w:t>
      </w:r>
      <w:r w:rsidR="000C19C7">
        <w:rPr>
          <w:rFonts w:ascii="Garamond" w:hAnsi="Garamond"/>
          <w:sz w:val="24"/>
          <w:szCs w:val="20"/>
        </w:rPr>
        <w:t xml:space="preserve">land and residential </w:t>
      </w:r>
      <w:r w:rsidRPr="00F16E44">
        <w:rPr>
          <w:rFonts w:ascii="Garamond" w:hAnsi="Garamond"/>
          <w:sz w:val="24"/>
          <w:szCs w:val="20"/>
        </w:rPr>
        <w:t xml:space="preserve">investors across </w:t>
      </w:r>
      <w:r w:rsidR="000C19C7">
        <w:rPr>
          <w:rFonts w:ascii="Garamond" w:hAnsi="Garamond"/>
          <w:sz w:val="24"/>
          <w:szCs w:val="20"/>
        </w:rPr>
        <w:t xml:space="preserve">the </w:t>
      </w:r>
      <w:r w:rsidR="004765BD">
        <w:rPr>
          <w:rFonts w:ascii="Garamond" w:hAnsi="Garamond"/>
          <w:sz w:val="24"/>
          <w:szCs w:val="20"/>
        </w:rPr>
        <w:t xml:space="preserve">U.S. </w:t>
      </w:r>
      <w:r w:rsidRPr="00F16E44">
        <w:rPr>
          <w:rFonts w:ascii="Garamond" w:hAnsi="Garamond"/>
          <w:sz w:val="24"/>
          <w:szCs w:val="20"/>
        </w:rPr>
        <w:t xml:space="preserve">and </w:t>
      </w:r>
      <w:r w:rsidR="004765BD">
        <w:rPr>
          <w:rFonts w:ascii="Garamond" w:hAnsi="Garamond"/>
          <w:sz w:val="24"/>
          <w:szCs w:val="20"/>
        </w:rPr>
        <w:t>selected an opportunistic institutional investment manager based in New York</w:t>
      </w:r>
      <w:r w:rsidR="00CC210C">
        <w:rPr>
          <w:rFonts w:ascii="Garamond" w:hAnsi="Garamond"/>
          <w:sz w:val="24"/>
          <w:szCs w:val="20"/>
        </w:rPr>
        <w:t xml:space="preserve"> City</w:t>
      </w:r>
      <w:r w:rsidR="00835F11">
        <w:rPr>
          <w:rFonts w:ascii="Garamond" w:hAnsi="Garamond"/>
          <w:sz w:val="24"/>
          <w:szCs w:val="20"/>
        </w:rPr>
        <w:t xml:space="preserve"> t</w:t>
      </w:r>
      <w:r w:rsidR="0076659D">
        <w:rPr>
          <w:rFonts w:ascii="Garamond" w:hAnsi="Garamond"/>
          <w:sz w:val="24"/>
          <w:szCs w:val="20"/>
        </w:rPr>
        <w:t xml:space="preserve">o provide the $30 million in </w:t>
      </w:r>
      <w:r w:rsidR="00835F11">
        <w:rPr>
          <w:rFonts w:ascii="Garamond" w:hAnsi="Garamond"/>
          <w:sz w:val="24"/>
          <w:szCs w:val="20"/>
        </w:rPr>
        <w:t xml:space="preserve">required LP </w:t>
      </w:r>
      <w:r w:rsidR="0076659D">
        <w:rPr>
          <w:rFonts w:ascii="Garamond" w:hAnsi="Garamond"/>
          <w:sz w:val="24"/>
          <w:szCs w:val="20"/>
        </w:rPr>
        <w:t>equity capital.</w:t>
      </w:r>
    </w:p>
    <w:p w14:paraId="0185D772" w14:textId="77777777" w:rsidR="0076659D" w:rsidRPr="00F16E44" w:rsidRDefault="0076659D" w:rsidP="00606AC9">
      <w:pPr>
        <w:jc w:val="both"/>
        <w:rPr>
          <w:rFonts w:ascii="Garamond" w:hAnsi="Garamond"/>
          <w:sz w:val="24"/>
          <w:szCs w:val="20"/>
        </w:rPr>
      </w:pPr>
    </w:p>
    <w:p w14:paraId="3E295E88" w14:textId="367DD618" w:rsidR="00EA5C7B" w:rsidRDefault="006D421C" w:rsidP="000C19C7">
      <w:pPr>
        <w:jc w:val="center"/>
        <w:rPr>
          <w:rFonts w:ascii="Garamond" w:hAnsi="Garamond"/>
          <w:sz w:val="24"/>
          <w:szCs w:val="20"/>
        </w:rPr>
      </w:pPr>
      <w:r>
        <w:rPr>
          <w:rFonts w:ascii="Garamond" w:hAnsi="Garamond"/>
          <w:noProof/>
          <w:sz w:val="24"/>
          <w:szCs w:val="20"/>
        </w:rPr>
        <w:drawing>
          <wp:inline distT="0" distB="0" distL="0" distR="0" wp14:anchorId="610E07D4" wp14:editId="4EE15B71">
            <wp:extent cx="2926080" cy="33896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A799E" w14:textId="77777777" w:rsidR="000C19C7" w:rsidRDefault="000C19C7" w:rsidP="006979A5">
      <w:pPr>
        <w:jc w:val="both"/>
        <w:rPr>
          <w:rFonts w:ascii="Garamond" w:hAnsi="Garamond"/>
          <w:sz w:val="24"/>
          <w:szCs w:val="20"/>
        </w:rPr>
      </w:pPr>
    </w:p>
    <w:p w14:paraId="773B0F85" w14:textId="77777777" w:rsidR="004765BD" w:rsidRDefault="004765BD" w:rsidP="006979A5">
      <w:pPr>
        <w:jc w:val="both"/>
        <w:rPr>
          <w:rFonts w:ascii="Garamond" w:hAnsi="Garamond"/>
          <w:b/>
          <w:bCs/>
          <w:sz w:val="24"/>
          <w:szCs w:val="20"/>
        </w:rPr>
      </w:pPr>
    </w:p>
    <w:p w14:paraId="40E8A822" w14:textId="77777777" w:rsidR="004765BD" w:rsidRDefault="004765BD" w:rsidP="006979A5">
      <w:pPr>
        <w:jc w:val="both"/>
        <w:rPr>
          <w:rFonts w:ascii="Garamond" w:hAnsi="Garamond"/>
          <w:b/>
          <w:bCs/>
          <w:sz w:val="24"/>
          <w:szCs w:val="20"/>
        </w:rPr>
      </w:pPr>
    </w:p>
    <w:p w14:paraId="09110E31" w14:textId="77777777" w:rsidR="006D421C" w:rsidRDefault="006D421C" w:rsidP="006979A5">
      <w:pPr>
        <w:jc w:val="both"/>
        <w:rPr>
          <w:rFonts w:ascii="Garamond" w:hAnsi="Garamond"/>
          <w:b/>
          <w:bCs/>
          <w:sz w:val="24"/>
          <w:szCs w:val="20"/>
        </w:rPr>
      </w:pPr>
    </w:p>
    <w:p w14:paraId="6F364369" w14:textId="37887584" w:rsidR="00D1400D" w:rsidRPr="00F16E44" w:rsidRDefault="00D1400D" w:rsidP="006979A5">
      <w:pPr>
        <w:jc w:val="both"/>
        <w:rPr>
          <w:rFonts w:ascii="Garamond" w:hAnsi="Garamond"/>
          <w:b/>
          <w:bCs/>
          <w:sz w:val="24"/>
          <w:szCs w:val="20"/>
        </w:rPr>
      </w:pPr>
      <w:r w:rsidRPr="00F16E44">
        <w:rPr>
          <w:rFonts w:ascii="Garamond" w:hAnsi="Garamond"/>
          <w:b/>
          <w:bCs/>
          <w:sz w:val="24"/>
          <w:szCs w:val="20"/>
        </w:rPr>
        <w:t xml:space="preserve">About </w:t>
      </w:r>
      <w:r w:rsidR="000C19C7">
        <w:rPr>
          <w:rFonts w:ascii="Garamond" w:hAnsi="Garamond"/>
          <w:b/>
          <w:bCs/>
          <w:sz w:val="24"/>
          <w:szCs w:val="20"/>
        </w:rPr>
        <w:t>Jupiter Holdings LLC</w:t>
      </w:r>
      <w:r w:rsidRPr="00F16E44">
        <w:rPr>
          <w:rFonts w:ascii="Garamond" w:hAnsi="Garamond"/>
          <w:b/>
          <w:bCs/>
          <w:sz w:val="24"/>
          <w:szCs w:val="20"/>
        </w:rPr>
        <w:t>:</w:t>
      </w:r>
    </w:p>
    <w:p w14:paraId="559AA27D" w14:textId="0240123E" w:rsidR="004765BD" w:rsidRPr="004765BD" w:rsidRDefault="004765BD" w:rsidP="004765BD">
      <w:pPr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 xml:space="preserve">The principal of Jupiter is a </w:t>
      </w:r>
      <w:r w:rsidRPr="004765BD">
        <w:rPr>
          <w:rFonts w:ascii="Garamond" w:hAnsi="Garamond"/>
          <w:sz w:val="24"/>
          <w:szCs w:val="20"/>
        </w:rPr>
        <w:t xml:space="preserve">best-in-class national </w:t>
      </w:r>
      <w:r>
        <w:rPr>
          <w:rFonts w:ascii="Garamond" w:hAnsi="Garamond"/>
          <w:sz w:val="24"/>
          <w:szCs w:val="20"/>
        </w:rPr>
        <w:t xml:space="preserve">land </w:t>
      </w:r>
      <w:r w:rsidRPr="004765BD">
        <w:rPr>
          <w:rFonts w:ascii="Garamond" w:hAnsi="Garamond"/>
          <w:sz w:val="24"/>
          <w:szCs w:val="20"/>
        </w:rPr>
        <w:t>developer</w:t>
      </w:r>
      <w:r>
        <w:rPr>
          <w:rFonts w:ascii="Garamond" w:hAnsi="Garamond"/>
          <w:sz w:val="24"/>
          <w:szCs w:val="20"/>
        </w:rPr>
        <w:t xml:space="preserve"> with decades of horizontal land</w:t>
      </w:r>
      <w:r w:rsidR="0076659D">
        <w:rPr>
          <w:rFonts w:ascii="Garamond" w:hAnsi="Garamond"/>
          <w:sz w:val="24"/>
          <w:szCs w:val="20"/>
        </w:rPr>
        <w:t>, residential, commercial, and vertical construction</w:t>
      </w:r>
      <w:r>
        <w:rPr>
          <w:rFonts w:ascii="Garamond" w:hAnsi="Garamond"/>
          <w:sz w:val="24"/>
          <w:szCs w:val="20"/>
        </w:rPr>
        <w:t xml:space="preserve"> </w:t>
      </w:r>
      <w:r w:rsidRPr="004765BD">
        <w:rPr>
          <w:rFonts w:ascii="Garamond" w:hAnsi="Garamond"/>
          <w:sz w:val="24"/>
          <w:szCs w:val="20"/>
        </w:rPr>
        <w:t xml:space="preserve">experience (with a focus on </w:t>
      </w:r>
      <w:r>
        <w:rPr>
          <w:rFonts w:ascii="Garamond" w:hAnsi="Garamond"/>
          <w:sz w:val="24"/>
          <w:szCs w:val="20"/>
        </w:rPr>
        <w:t>residential</w:t>
      </w:r>
      <w:r w:rsidR="0076659D">
        <w:rPr>
          <w:rFonts w:ascii="Garamond" w:hAnsi="Garamond"/>
          <w:sz w:val="24"/>
          <w:szCs w:val="20"/>
        </w:rPr>
        <w:t xml:space="preserve"> / for-sale housing </w:t>
      </w:r>
      <w:r w:rsidRPr="004765BD">
        <w:rPr>
          <w:rFonts w:ascii="Garamond" w:hAnsi="Garamond"/>
          <w:sz w:val="24"/>
          <w:szCs w:val="20"/>
        </w:rPr>
        <w:t xml:space="preserve">development in </w:t>
      </w:r>
      <w:r>
        <w:rPr>
          <w:rFonts w:ascii="Garamond" w:hAnsi="Garamond"/>
          <w:sz w:val="24"/>
          <w:szCs w:val="20"/>
        </w:rPr>
        <w:t xml:space="preserve">major markets across the </w:t>
      </w:r>
      <w:r w:rsidR="006D421C">
        <w:rPr>
          <w:rFonts w:ascii="Garamond" w:hAnsi="Garamond"/>
          <w:sz w:val="24"/>
          <w:szCs w:val="20"/>
        </w:rPr>
        <w:t>United States</w:t>
      </w:r>
      <w:r>
        <w:rPr>
          <w:rFonts w:ascii="Garamond" w:hAnsi="Garamond"/>
          <w:sz w:val="24"/>
          <w:szCs w:val="20"/>
        </w:rPr>
        <w:t>). Jupiter s</w:t>
      </w:r>
      <w:r w:rsidRPr="004765BD">
        <w:rPr>
          <w:rFonts w:ascii="Garamond" w:hAnsi="Garamond"/>
          <w:sz w:val="24"/>
          <w:szCs w:val="20"/>
        </w:rPr>
        <w:t>pecialize</w:t>
      </w:r>
      <w:r>
        <w:rPr>
          <w:rFonts w:ascii="Garamond" w:hAnsi="Garamond"/>
          <w:sz w:val="24"/>
          <w:szCs w:val="20"/>
        </w:rPr>
        <w:t>s</w:t>
      </w:r>
      <w:r w:rsidRPr="004765BD">
        <w:rPr>
          <w:rFonts w:ascii="Garamond" w:hAnsi="Garamond"/>
          <w:sz w:val="24"/>
          <w:szCs w:val="20"/>
        </w:rPr>
        <w:t xml:space="preserve"> in </w:t>
      </w:r>
      <w:r>
        <w:rPr>
          <w:rFonts w:ascii="Garamond" w:hAnsi="Garamond"/>
          <w:sz w:val="24"/>
          <w:szCs w:val="20"/>
        </w:rPr>
        <w:t xml:space="preserve">medium to </w:t>
      </w:r>
      <w:r w:rsidRPr="004765BD">
        <w:rPr>
          <w:rFonts w:ascii="Garamond" w:hAnsi="Garamond"/>
          <w:sz w:val="24"/>
          <w:szCs w:val="20"/>
        </w:rPr>
        <w:t>large-scale</w:t>
      </w:r>
      <w:r>
        <w:rPr>
          <w:rFonts w:ascii="Garamond" w:hAnsi="Garamond"/>
          <w:sz w:val="24"/>
          <w:szCs w:val="20"/>
        </w:rPr>
        <w:t xml:space="preserve"> land development </w:t>
      </w:r>
      <w:r w:rsidRPr="004765BD">
        <w:rPr>
          <w:rFonts w:ascii="Garamond" w:hAnsi="Garamond"/>
          <w:sz w:val="24"/>
          <w:szCs w:val="20"/>
        </w:rPr>
        <w:t>projects with the potential to create long</w:t>
      </w:r>
      <w:r w:rsidR="006D421C">
        <w:rPr>
          <w:rFonts w:ascii="Garamond" w:hAnsi="Garamond"/>
          <w:sz w:val="24"/>
          <w:szCs w:val="20"/>
        </w:rPr>
        <w:t>-</w:t>
      </w:r>
      <w:r w:rsidRPr="004765BD">
        <w:rPr>
          <w:rFonts w:ascii="Garamond" w:hAnsi="Garamond"/>
          <w:sz w:val="24"/>
          <w:szCs w:val="20"/>
        </w:rPr>
        <w:t>term value through pre-development, horizontal and/or vertical development.</w:t>
      </w:r>
    </w:p>
    <w:p w14:paraId="7849BB52" w14:textId="12957E0D" w:rsidR="004765BD" w:rsidRDefault="0076659D" w:rsidP="006979A5">
      <w:pPr>
        <w:jc w:val="both"/>
        <w:rPr>
          <w:rFonts w:ascii="Garamond" w:hAnsi="Garamond"/>
          <w:sz w:val="24"/>
          <w:szCs w:val="20"/>
        </w:rPr>
      </w:pPr>
      <w:r>
        <w:rPr>
          <w:rFonts w:ascii="Garamond" w:hAnsi="Garamond"/>
          <w:sz w:val="24"/>
          <w:szCs w:val="20"/>
        </w:rPr>
        <w:t xml:space="preserve">Jupiter </w:t>
      </w:r>
      <w:r w:rsidR="004765BD">
        <w:rPr>
          <w:rFonts w:ascii="Garamond" w:hAnsi="Garamond"/>
          <w:sz w:val="24"/>
          <w:szCs w:val="20"/>
        </w:rPr>
        <w:t>ha</w:t>
      </w:r>
      <w:r>
        <w:rPr>
          <w:rFonts w:ascii="Garamond" w:hAnsi="Garamond"/>
          <w:sz w:val="24"/>
          <w:szCs w:val="20"/>
        </w:rPr>
        <w:t>s</w:t>
      </w:r>
      <w:r w:rsidR="004765BD">
        <w:rPr>
          <w:rFonts w:ascii="Garamond" w:hAnsi="Garamond"/>
          <w:sz w:val="24"/>
          <w:szCs w:val="20"/>
        </w:rPr>
        <w:t xml:space="preserve"> i</w:t>
      </w:r>
      <w:r w:rsidR="004765BD" w:rsidRPr="004765BD">
        <w:rPr>
          <w:rFonts w:ascii="Garamond" w:hAnsi="Garamond"/>
          <w:sz w:val="24"/>
          <w:szCs w:val="20"/>
        </w:rPr>
        <w:t>ntegrated</w:t>
      </w:r>
      <w:r w:rsidR="004765BD">
        <w:rPr>
          <w:rFonts w:ascii="Garamond" w:hAnsi="Garamond"/>
          <w:sz w:val="24"/>
          <w:szCs w:val="20"/>
        </w:rPr>
        <w:t xml:space="preserve">, </w:t>
      </w:r>
      <w:r w:rsidR="004765BD" w:rsidRPr="004765BD">
        <w:rPr>
          <w:rFonts w:ascii="Garamond" w:hAnsi="Garamond"/>
          <w:sz w:val="24"/>
          <w:szCs w:val="20"/>
        </w:rPr>
        <w:t xml:space="preserve">in-house entitlement, horizontal </w:t>
      </w:r>
      <w:r w:rsidRPr="004765BD">
        <w:rPr>
          <w:rFonts w:ascii="Garamond" w:hAnsi="Garamond"/>
          <w:sz w:val="24"/>
          <w:szCs w:val="20"/>
        </w:rPr>
        <w:t>development,</w:t>
      </w:r>
      <w:r w:rsidR="004765BD" w:rsidRPr="004765BD">
        <w:rPr>
          <w:rFonts w:ascii="Garamond" w:hAnsi="Garamond"/>
          <w:sz w:val="24"/>
          <w:szCs w:val="20"/>
        </w:rPr>
        <w:t xml:space="preserve"> and construction management capabilities</w:t>
      </w:r>
      <w:r w:rsidR="004765BD">
        <w:rPr>
          <w:rFonts w:ascii="Garamond" w:hAnsi="Garamond"/>
          <w:sz w:val="24"/>
          <w:szCs w:val="20"/>
        </w:rPr>
        <w:t xml:space="preserve">. </w:t>
      </w:r>
      <w:r>
        <w:rPr>
          <w:rFonts w:ascii="Garamond" w:hAnsi="Garamond"/>
          <w:sz w:val="24"/>
          <w:szCs w:val="20"/>
        </w:rPr>
        <w:t xml:space="preserve">The principal </w:t>
      </w:r>
      <w:r w:rsidR="004765BD">
        <w:rPr>
          <w:rFonts w:ascii="Garamond" w:hAnsi="Garamond"/>
          <w:sz w:val="24"/>
          <w:szCs w:val="20"/>
        </w:rPr>
        <w:t xml:space="preserve">holds </w:t>
      </w:r>
      <w:r w:rsidR="004765BD" w:rsidRPr="004765BD">
        <w:rPr>
          <w:rFonts w:ascii="Garamond" w:hAnsi="Garamond"/>
          <w:sz w:val="24"/>
          <w:szCs w:val="20"/>
        </w:rPr>
        <w:t xml:space="preserve">longstanding relationships with public homebuilders and regional developers </w:t>
      </w:r>
      <w:r w:rsidR="004765BD">
        <w:rPr>
          <w:rFonts w:ascii="Garamond" w:hAnsi="Garamond"/>
          <w:sz w:val="24"/>
          <w:szCs w:val="20"/>
        </w:rPr>
        <w:t>that enable their projects to achieve the maximum risk adjusted returns.</w:t>
      </w:r>
    </w:p>
    <w:p w14:paraId="3E80A131" w14:textId="77777777" w:rsidR="0076659D" w:rsidRDefault="0076659D" w:rsidP="006979A5">
      <w:pPr>
        <w:jc w:val="both"/>
        <w:rPr>
          <w:rFonts w:ascii="Garamond" w:hAnsi="Garamond"/>
          <w:sz w:val="24"/>
          <w:szCs w:val="20"/>
        </w:rPr>
      </w:pPr>
    </w:p>
    <w:p w14:paraId="2887B976" w14:textId="20E124B3" w:rsidR="00D1400D" w:rsidRPr="00F16E44" w:rsidRDefault="00D1400D" w:rsidP="006979A5">
      <w:pPr>
        <w:jc w:val="both"/>
        <w:rPr>
          <w:rFonts w:ascii="Garamond" w:hAnsi="Garamond"/>
          <w:b/>
          <w:bCs/>
          <w:sz w:val="24"/>
          <w:szCs w:val="20"/>
        </w:rPr>
      </w:pPr>
      <w:r w:rsidRPr="00F16E44">
        <w:rPr>
          <w:rFonts w:ascii="Garamond" w:hAnsi="Garamond"/>
          <w:b/>
          <w:bCs/>
          <w:sz w:val="24"/>
          <w:szCs w:val="20"/>
        </w:rPr>
        <w:t>About Salem Partners, LLC:</w:t>
      </w:r>
    </w:p>
    <w:p w14:paraId="596AE022" w14:textId="6C2F5157" w:rsidR="005D1AD3" w:rsidRDefault="006979A5" w:rsidP="00236BFF">
      <w:pPr>
        <w:jc w:val="both"/>
        <w:rPr>
          <w:rFonts w:ascii="Garamond" w:hAnsi="Garamond"/>
          <w:sz w:val="24"/>
          <w:szCs w:val="20"/>
        </w:rPr>
      </w:pPr>
      <w:r w:rsidRPr="00F16E44">
        <w:rPr>
          <w:rFonts w:ascii="Garamond" w:hAnsi="Garamond"/>
          <w:sz w:val="24"/>
          <w:szCs w:val="20"/>
        </w:rPr>
        <w:t xml:space="preserve">Founded in 1997, </w:t>
      </w:r>
      <w:r w:rsidRPr="00F16E44">
        <w:rPr>
          <w:rFonts w:ascii="Garamond" w:hAnsi="Garamond"/>
          <w:b/>
          <w:sz w:val="24"/>
          <w:szCs w:val="20"/>
        </w:rPr>
        <w:t>Salem Partners</w:t>
      </w:r>
      <w:r w:rsidRPr="00F16E44">
        <w:rPr>
          <w:rFonts w:ascii="Garamond" w:hAnsi="Garamond"/>
          <w:sz w:val="24"/>
          <w:szCs w:val="20"/>
        </w:rPr>
        <w:t xml:space="preserve"> (</w:t>
      </w:r>
      <w:hyperlink r:id="rId9" w:history="1">
        <w:r w:rsidRPr="00F16E44">
          <w:rPr>
            <w:rStyle w:val="Hyperlink"/>
            <w:rFonts w:ascii="Garamond" w:hAnsi="Garamond"/>
            <w:sz w:val="24"/>
            <w:szCs w:val="20"/>
          </w:rPr>
          <w:t>www.salempartners.com</w:t>
        </w:r>
      </w:hyperlink>
      <w:r w:rsidRPr="00F16E44">
        <w:rPr>
          <w:rFonts w:ascii="Garamond" w:hAnsi="Garamond"/>
          <w:sz w:val="24"/>
          <w:szCs w:val="20"/>
        </w:rPr>
        <w:t>) is a boutique investment banking, wealth management and real estate investment firm that combines a collection of seasoned professionals from diverse set of investment banking, finance, and real estate industry backgrounds. Salem Partners’ real estate investment banking group</w:t>
      </w:r>
      <w:r w:rsidR="00CC210C">
        <w:rPr>
          <w:rFonts w:ascii="Garamond" w:hAnsi="Garamond"/>
          <w:sz w:val="24"/>
          <w:szCs w:val="20"/>
        </w:rPr>
        <w:t>, led by Jeff Barcy and Parker Bennett,</w:t>
      </w:r>
      <w:r w:rsidRPr="00F16E44">
        <w:rPr>
          <w:rFonts w:ascii="Garamond" w:hAnsi="Garamond"/>
          <w:sz w:val="24"/>
          <w:szCs w:val="20"/>
        </w:rPr>
        <w:t xml:space="preserve"> focuses on advising best-in-class developers, </w:t>
      </w:r>
      <w:r w:rsidR="00E67091" w:rsidRPr="00F16E44">
        <w:rPr>
          <w:rFonts w:ascii="Garamond" w:hAnsi="Garamond"/>
          <w:sz w:val="24"/>
          <w:szCs w:val="20"/>
        </w:rPr>
        <w:t>operators,</w:t>
      </w:r>
      <w:r w:rsidRPr="00F16E44">
        <w:rPr>
          <w:rFonts w:ascii="Garamond" w:hAnsi="Garamond"/>
          <w:sz w:val="24"/>
          <w:szCs w:val="20"/>
        </w:rPr>
        <w:t xml:space="preserve"> and real estate companies by structuring programmatic equity joint-ventures, entity level capital and various forms of </w:t>
      </w:r>
      <w:r w:rsidR="0076659D">
        <w:rPr>
          <w:rFonts w:ascii="Garamond" w:hAnsi="Garamond"/>
          <w:sz w:val="24"/>
          <w:szCs w:val="20"/>
        </w:rPr>
        <w:t xml:space="preserve">structured </w:t>
      </w:r>
      <w:r w:rsidRPr="00F16E44">
        <w:rPr>
          <w:rFonts w:ascii="Garamond" w:hAnsi="Garamond"/>
          <w:sz w:val="24"/>
          <w:szCs w:val="20"/>
        </w:rPr>
        <w:t xml:space="preserve">credit &amp; debt financing.  Additionally, the group advises </w:t>
      </w:r>
      <w:r w:rsidR="0076659D">
        <w:rPr>
          <w:rFonts w:ascii="Garamond" w:hAnsi="Garamond"/>
          <w:sz w:val="24"/>
          <w:szCs w:val="20"/>
        </w:rPr>
        <w:t xml:space="preserve">real estate operating companies, sellers of larger </w:t>
      </w:r>
      <w:r w:rsidRPr="00F16E44">
        <w:rPr>
          <w:rFonts w:ascii="Garamond" w:hAnsi="Garamond"/>
          <w:sz w:val="24"/>
          <w:szCs w:val="20"/>
        </w:rPr>
        <w:t>portfolio</w:t>
      </w:r>
      <w:r w:rsidR="0076659D">
        <w:rPr>
          <w:rFonts w:ascii="Garamond" w:hAnsi="Garamond"/>
          <w:sz w:val="24"/>
          <w:szCs w:val="20"/>
        </w:rPr>
        <w:t xml:space="preserve">s / recapitalizations </w:t>
      </w:r>
      <w:r w:rsidRPr="00F16E44">
        <w:rPr>
          <w:rFonts w:ascii="Garamond" w:hAnsi="Garamond"/>
          <w:sz w:val="24"/>
          <w:szCs w:val="20"/>
        </w:rPr>
        <w:t>and real estate related mergers &amp; acquisitions.</w:t>
      </w:r>
    </w:p>
    <w:p w14:paraId="000A788D" w14:textId="2CBF65A8" w:rsidR="005D1AD3" w:rsidRDefault="005D1AD3" w:rsidP="00236BFF">
      <w:pPr>
        <w:jc w:val="both"/>
        <w:rPr>
          <w:rFonts w:ascii="Garamond" w:hAnsi="Garamond"/>
          <w:sz w:val="24"/>
          <w:szCs w:val="20"/>
        </w:rPr>
      </w:pPr>
    </w:p>
    <w:p w14:paraId="0A64E881" w14:textId="77777777" w:rsidR="005D1AD3" w:rsidRPr="00F16E44" w:rsidRDefault="005D1AD3" w:rsidP="00236BFF">
      <w:pPr>
        <w:jc w:val="both"/>
        <w:rPr>
          <w:rFonts w:ascii="Garamond" w:hAnsi="Garamond"/>
          <w:sz w:val="24"/>
          <w:szCs w:val="20"/>
        </w:rPr>
      </w:pPr>
    </w:p>
    <w:p w14:paraId="5DDA3BC9" w14:textId="77777777" w:rsidR="006979A5" w:rsidRPr="00F16E44" w:rsidRDefault="006979A5" w:rsidP="003F3B44">
      <w:pPr>
        <w:jc w:val="center"/>
        <w:rPr>
          <w:rFonts w:ascii="Garamond" w:hAnsi="Garamond"/>
          <w:sz w:val="24"/>
          <w:szCs w:val="20"/>
        </w:rPr>
      </w:pPr>
    </w:p>
    <w:p w14:paraId="19B0BA59" w14:textId="77777777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3D66F639" w14:textId="3200C22C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6225E72D" w14:textId="63229757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4114D752" w14:textId="57954226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14179216" w14:textId="674C0725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6ABAF646" w14:textId="2186C17C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49B974A8" w14:textId="6ABD3D3A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78E2BEFF" w14:textId="0C116B27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13487403" w14:textId="77777777" w:rsidR="006D421C" w:rsidRDefault="006D421C" w:rsidP="00EA5C7B">
      <w:pPr>
        <w:jc w:val="center"/>
        <w:rPr>
          <w:rFonts w:ascii="Garamond" w:hAnsi="Garamond"/>
          <w:sz w:val="24"/>
          <w:szCs w:val="20"/>
        </w:rPr>
      </w:pPr>
    </w:p>
    <w:p w14:paraId="27330BC9" w14:textId="6C57E4E6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02F54551" w14:textId="77777777" w:rsidR="0076659D" w:rsidRDefault="0076659D" w:rsidP="00EA5C7B">
      <w:pPr>
        <w:jc w:val="center"/>
        <w:rPr>
          <w:rFonts w:ascii="Garamond" w:hAnsi="Garamond"/>
          <w:sz w:val="24"/>
          <w:szCs w:val="20"/>
        </w:rPr>
      </w:pPr>
    </w:p>
    <w:p w14:paraId="2D5336AA" w14:textId="2BE9A4E0" w:rsidR="00F732AE" w:rsidRPr="00F16E44" w:rsidRDefault="006979A5" w:rsidP="00EA5C7B">
      <w:pPr>
        <w:jc w:val="center"/>
        <w:rPr>
          <w:rFonts w:ascii="Garamond" w:hAnsi="Garamond"/>
          <w:sz w:val="24"/>
          <w:szCs w:val="20"/>
        </w:rPr>
      </w:pPr>
      <w:r w:rsidRPr="00F16E44">
        <w:rPr>
          <w:rFonts w:ascii="Garamond" w:hAnsi="Garamond"/>
          <w:noProof/>
          <w:sz w:val="24"/>
          <w:szCs w:val="20"/>
        </w:rPr>
        <w:drawing>
          <wp:inline distT="0" distB="0" distL="0" distR="0" wp14:anchorId="18592768" wp14:editId="2F497D40">
            <wp:extent cx="4563745" cy="3509172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93" cy="351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32AE" w:rsidRPr="00F16E44" w:rsidSect="00950730">
      <w:headerReference w:type="default" r:id="rId11"/>
      <w:pgSz w:w="12240" w:h="15840"/>
      <w:pgMar w:top="1440" w:right="1440" w:bottom="720" w:left="144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05BF" w14:textId="77777777" w:rsidR="00A41CFF" w:rsidRDefault="00A41CFF" w:rsidP="007744C2">
      <w:pPr>
        <w:spacing w:after="0" w:line="240" w:lineRule="auto"/>
      </w:pPr>
      <w:r>
        <w:separator/>
      </w:r>
    </w:p>
  </w:endnote>
  <w:endnote w:type="continuationSeparator" w:id="0">
    <w:p w14:paraId="04740EA6" w14:textId="77777777" w:rsidR="00A41CFF" w:rsidRDefault="00A41CFF" w:rsidP="007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E14C" w14:textId="77777777" w:rsidR="00A41CFF" w:rsidRDefault="00A41CFF" w:rsidP="007744C2">
      <w:pPr>
        <w:spacing w:after="0" w:line="240" w:lineRule="auto"/>
      </w:pPr>
      <w:r>
        <w:separator/>
      </w:r>
    </w:p>
  </w:footnote>
  <w:footnote w:type="continuationSeparator" w:id="0">
    <w:p w14:paraId="634D5258" w14:textId="77777777" w:rsidR="00A41CFF" w:rsidRDefault="00A41CFF" w:rsidP="007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0AB3" w14:textId="77777777" w:rsidR="00950730" w:rsidRDefault="00950730" w:rsidP="007744C2">
    <w:pPr>
      <w:pStyle w:val="Header"/>
      <w:jc w:val="center"/>
    </w:pPr>
  </w:p>
  <w:p w14:paraId="136121F4" w14:textId="7057BA7C" w:rsidR="007744C2" w:rsidRDefault="00C3558D" w:rsidP="007744C2">
    <w:pPr>
      <w:pStyle w:val="Header"/>
      <w:jc w:val="center"/>
    </w:pPr>
    <w:r>
      <w:rPr>
        <w:noProof/>
      </w:rPr>
      <w:drawing>
        <wp:inline distT="0" distB="0" distL="0" distR="0" wp14:anchorId="0BC788E2" wp14:editId="00DAF144">
          <wp:extent cx="2886075" cy="501331"/>
          <wp:effectExtent l="0" t="0" r="0" b="0"/>
          <wp:docPr id="2" name="Picture 2" descr="S:\Marketing\Logos\SalemLogo(High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s\SalemLogo(HighR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985" cy="50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F10"/>
    <w:multiLevelType w:val="hybridMultilevel"/>
    <w:tmpl w:val="89F066F6"/>
    <w:lvl w:ilvl="0" w:tplc="6A4A2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D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E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A5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CB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2A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3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A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5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00441C"/>
    <w:rsid w:val="0001298B"/>
    <w:rsid w:val="000771FB"/>
    <w:rsid w:val="00080815"/>
    <w:rsid w:val="00090ED8"/>
    <w:rsid w:val="000A143F"/>
    <w:rsid w:val="000C19C7"/>
    <w:rsid w:val="000E6CAA"/>
    <w:rsid w:val="00117356"/>
    <w:rsid w:val="001177DD"/>
    <w:rsid w:val="00117C65"/>
    <w:rsid w:val="0013348F"/>
    <w:rsid w:val="00141E1B"/>
    <w:rsid w:val="00146DC3"/>
    <w:rsid w:val="00171327"/>
    <w:rsid w:val="0018095C"/>
    <w:rsid w:val="001A3F44"/>
    <w:rsid w:val="001B45F9"/>
    <w:rsid w:val="001B7921"/>
    <w:rsid w:val="00211274"/>
    <w:rsid w:val="00236BFF"/>
    <w:rsid w:val="00255D9D"/>
    <w:rsid w:val="00270093"/>
    <w:rsid w:val="002A5DDF"/>
    <w:rsid w:val="00301260"/>
    <w:rsid w:val="003177E5"/>
    <w:rsid w:val="003F3B44"/>
    <w:rsid w:val="004765BD"/>
    <w:rsid w:val="00477E4D"/>
    <w:rsid w:val="00502C26"/>
    <w:rsid w:val="00513C47"/>
    <w:rsid w:val="00574293"/>
    <w:rsid w:val="00595697"/>
    <w:rsid w:val="005B17DB"/>
    <w:rsid w:val="005C5B95"/>
    <w:rsid w:val="005C7FE9"/>
    <w:rsid w:val="005D1AD3"/>
    <w:rsid w:val="005D7938"/>
    <w:rsid w:val="00606AC9"/>
    <w:rsid w:val="0065012B"/>
    <w:rsid w:val="00671320"/>
    <w:rsid w:val="006979A5"/>
    <w:rsid w:val="006A3E7A"/>
    <w:rsid w:val="006C36F4"/>
    <w:rsid w:val="006D421C"/>
    <w:rsid w:val="006D4682"/>
    <w:rsid w:val="00722189"/>
    <w:rsid w:val="00765A08"/>
    <w:rsid w:val="0076659D"/>
    <w:rsid w:val="007744C2"/>
    <w:rsid w:val="00782158"/>
    <w:rsid w:val="007971F7"/>
    <w:rsid w:val="007D47EC"/>
    <w:rsid w:val="00806FE8"/>
    <w:rsid w:val="00835F11"/>
    <w:rsid w:val="00867119"/>
    <w:rsid w:val="00895EAF"/>
    <w:rsid w:val="008A1F05"/>
    <w:rsid w:val="008D1830"/>
    <w:rsid w:val="00915B7B"/>
    <w:rsid w:val="0095002A"/>
    <w:rsid w:val="00950730"/>
    <w:rsid w:val="00980F29"/>
    <w:rsid w:val="009C089B"/>
    <w:rsid w:val="009D4071"/>
    <w:rsid w:val="009E36E1"/>
    <w:rsid w:val="00A07672"/>
    <w:rsid w:val="00A41CFF"/>
    <w:rsid w:val="00A473E7"/>
    <w:rsid w:val="00A709EA"/>
    <w:rsid w:val="00A81B10"/>
    <w:rsid w:val="00AC63CB"/>
    <w:rsid w:val="00B25185"/>
    <w:rsid w:val="00B348BB"/>
    <w:rsid w:val="00B450A8"/>
    <w:rsid w:val="00B632A5"/>
    <w:rsid w:val="00B80435"/>
    <w:rsid w:val="00B9167D"/>
    <w:rsid w:val="00BB4C61"/>
    <w:rsid w:val="00BC2963"/>
    <w:rsid w:val="00BE4840"/>
    <w:rsid w:val="00C1716C"/>
    <w:rsid w:val="00C3558D"/>
    <w:rsid w:val="00C9347A"/>
    <w:rsid w:val="00CB2453"/>
    <w:rsid w:val="00CC210C"/>
    <w:rsid w:val="00CC2836"/>
    <w:rsid w:val="00CC5DB2"/>
    <w:rsid w:val="00CD6D1A"/>
    <w:rsid w:val="00CF1F00"/>
    <w:rsid w:val="00D02485"/>
    <w:rsid w:val="00D1088B"/>
    <w:rsid w:val="00D12D04"/>
    <w:rsid w:val="00D1400D"/>
    <w:rsid w:val="00D15A5C"/>
    <w:rsid w:val="00D35094"/>
    <w:rsid w:val="00D51C9C"/>
    <w:rsid w:val="00D77B59"/>
    <w:rsid w:val="00D84623"/>
    <w:rsid w:val="00D84A31"/>
    <w:rsid w:val="00D97663"/>
    <w:rsid w:val="00DA44F0"/>
    <w:rsid w:val="00E00A35"/>
    <w:rsid w:val="00E019FA"/>
    <w:rsid w:val="00E07F9C"/>
    <w:rsid w:val="00E4082A"/>
    <w:rsid w:val="00E50420"/>
    <w:rsid w:val="00E67091"/>
    <w:rsid w:val="00E77921"/>
    <w:rsid w:val="00EA5C7B"/>
    <w:rsid w:val="00EC185D"/>
    <w:rsid w:val="00EC4547"/>
    <w:rsid w:val="00EE55A2"/>
    <w:rsid w:val="00F16E44"/>
    <w:rsid w:val="00F4198C"/>
    <w:rsid w:val="00F56B92"/>
    <w:rsid w:val="00F56CB1"/>
    <w:rsid w:val="00F732AE"/>
    <w:rsid w:val="00FC5843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8DC36"/>
  <w15:docId w15:val="{7ED66486-CAFE-434C-BC8F-78E7B5D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8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C2"/>
  </w:style>
  <w:style w:type="paragraph" w:styleId="Footer">
    <w:name w:val="footer"/>
    <w:basedOn w:val="Normal"/>
    <w:link w:val="FooterChar"/>
    <w:uiPriority w:val="99"/>
    <w:unhideWhenUsed/>
    <w:rsid w:val="00774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C2"/>
  </w:style>
  <w:style w:type="character" w:styleId="UnresolvedMention">
    <w:name w:val="Unresolved Mention"/>
    <w:basedOn w:val="DefaultParagraphFont"/>
    <w:uiPriority w:val="99"/>
    <w:semiHidden/>
    <w:unhideWhenUsed/>
    <w:rsid w:val="00E6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2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1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3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0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982">
          <w:marLeft w:val="36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030">
          <w:marLeft w:val="36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alem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10DD-722A-4E52-979C-8E87ECCA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Bennett</dc:creator>
  <cp:lastModifiedBy>Parker Bennett</cp:lastModifiedBy>
  <cp:revision>5</cp:revision>
  <dcterms:created xsi:type="dcterms:W3CDTF">2021-05-13T18:20:00Z</dcterms:created>
  <dcterms:modified xsi:type="dcterms:W3CDTF">2021-05-13T18:24:00Z</dcterms:modified>
</cp:coreProperties>
</file>